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2748"/>
          <w:sz w:val="32"/>
        </w:rPr>
        <w:t>LAGOS DE BUENOS AIRES</w:t>
        <w:br/>
      </w:r>
      <w:r>
        <w:rPr>
          <w:b/>
          <w:color w:val="0F2748"/>
          <w:sz w:val="48"/>
        </w:rPr>
        <w:t>REGLAMENTO – AGUAS ABIERTAS</w:t>
      </w:r>
    </w:p>
    <w:p>
      <w:pPr>
        <w:jc w:val="center"/>
      </w:pPr>
      <w:r>
        <w:rPr>
          <w:color w:val="2FA9E0"/>
        </w:rPr>
        <w:t>━━━━━━━━━━━━━━━━━━━━━━━━━━━━━━━━━━━━</w:t>
      </w:r>
    </w:p>
    <w:p>
      <w:pPr>
        <w:jc w:val="center"/>
      </w:pPr>
      <w:r>
        <w:rPr>
          <w:i/>
          <w:sz w:val="22"/>
        </w:rPr>
        <w:t>Reglamento específico para competencias de aguas abiertas</w:t>
      </w:r>
    </w:p>
    <w:p/>
    <w:p>
      <w:r>
        <w:rPr>
          <w:b/>
          <w:color w:val="0F2748"/>
          <w:sz w:val="26"/>
        </w:rPr>
        <w:t>1. Abandono de la prueba</w:t>
      </w:r>
    </w:p>
    <w:p>
      <w:pPr>
        <w:ind w:left="216"/>
      </w:pPr>
      <w:r>
        <w:t>Todo nadador que decida abandonar la competencia deberá comunicarlo inmediatamente al puesto de fiscalización, al personal de seguridad o a cualquier integrante de la organización.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2. Largada</w:t>
      </w:r>
    </w:p>
    <w:p>
      <w:pPr>
        <w:ind w:left="216"/>
      </w:pPr>
      <w:r>
        <w:t>La largada se realizará desde el agua o desde la costa, según determine la organización. En caso de ser necesario, los participantes podrán ser divididos en tandas de largada por categoría, distancia o criterio organizativo.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3. Edad mínima y autorización para menores</w:t>
      </w:r>
    </w:p>
    <w:p>
      <w:pPr>
        <w:ind w:left="216"/>
      </w:pPr>
      <w:r>
        <w:t>Podrán participar en la distancia competitiva principal los nadadores que tengan 16 años o más al día de la competencia. Los menores de edad deberán presentar autorización expresa de padre, madre o tutor legal, conforme a los requisitos establecidos por la organización.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4. Seguridad del participante</w:t>
      </w:r>
    </w:p>
    <w:p>
      <w:pPr>
        <w:ind w:left="216"/>
      </w:pPr>
      <w:r>
        <w:t>Los nadadores deberán acatar las indicaciones de los jueces, fiscales, personal de seguridad y organización. Estos podrán disponer el retiro de un participante cuando consideren que su estado físico, técnico o de seguridad así lo requiera.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5. Llegada</w:t>
      </w:r>
    </w:p>
    <w:p>
      <w:pPr>
        <w:ind w:left="216"/>
      </w:pPr>
      <w:r>
        <w:t>La competencia finalizará cuando el participante cruce el punto de control de llegada determinado por la organización. Una vez que el nadador haga pie y abandone el agua, deberá dirigirse directamente al sector de clasificación sin obstaculizar ni interferir el paso de otros competidores.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6. Sistema de clasificación</w:t>
      </w:r>
    </w:p>
    <w:p>
      <w:pPr>
        <w:ind w:left="216"/>
      </w:pPr>
      <w:r>
        <w:t>Todo participante deberá completar el recorrido con el chip de cronometraje provisto por la organización. La pérdida, omisión o alteración del mismo podrá impedir su clasificación oficial.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7. Acompañamiento</w:t>
      </w:r>
    </w:p>
    <w:p>
      <w:pPr>
        <w:ind w:left="216"/>
      </w:pPr>
      <w:r>
        <w:t>No se permitirá el acompañamiento de nadadores por personas no inscriptas en la competencia. Toda persona que participe dentro del circuito de natación deberá estar debidamente inscripta y autorizada por la organización.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8. Reclamos</w:t>
      </w:r>
    </w:p>
    <w:p>
      <w:pPr>
        <w:ind w:left="216"/>
      </w:pPr>
      <w:r>
        <w:t>Toda queja o reclamo relacionado con el desarrollo de la competencia deberá presentarse por escrito ante el Director General de la prueba dentro de los treinta (30) minutos posteriores a la publicación de los resultados provisorios.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9. Situaciones no previstas</w:t>
      </w:r>
    </w:p>
    <w:p>
      <w:pPr>
        <w:ind w:left="216"/>
      </w:pPr>
      <w:r>
        <w:t>Toda situación no contemplada en el presente reglamento será resuelta por el Director General y/o el Árbitro General de la competencia. Sus decisiones serán definitivas e inapelables.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10. Uso de elementos de flotación</w:t>
      </w:r>
    </w:p>
    <w:p>
      <w:pPr>
        <w:ind w:left="216"/>
      </w:pPr>
      <w:r>
        <w:t>Salvo disposición expresa de la organización, no se permitirá el uso de elementos de ayuda a la flotación, propulsión o asistencia durante la competencia. El uso de traje de neopreno será informado en cada evento según las condiciones del agua.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p>
      <w:r>
        <w:rPr>
          <w:b/>
          <w:color w:val="0F2748"/>
          <w:sz w:val="26"/>
        </w:rPr>
        <w:t>11. Suspensión o modificación del evento</w:t>
      </w:r>
    </w:p>
    <w:p>
      <w:pPr>
        <w:ind w:left="216"/>
      </w:pPr>
      <w:r>
        <w:t>La organización podrá modificar recorridos, horarios, distancias o suspender la competencia total o parcialmente cuando las condiciones climáticas, de seguridad o fuerza mayor así lo aconsejen, sin que ello genere derecho a reclamo o indemnización alguna.</w:t>
      </w:r>
    </w:p>
    <w:p>
      <w:r>
        <w:rPr>
          <w:color w:val="B4B4B4"/>
        </w:rPr>
        <w:t>────────────────────────────────────────</w:t>
      </w:r>
    </w:p>
    <w:sectPr w:rsidR="00FC693F" w:rsidRPr="0006063C" w:rsidSect="00034616">
      <w:footerReference w:type="default" r:id="rId9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Lagos de Buenos Aires | www.lagosdebsas.ar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